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32" coordsize="21600,21600" o:oned="t" filled="f" o:spt="32.0" path="m,l21600,21600e">
            <v:path arrowok="t" o:connecttype="none" fillok="f"/>
            <o:lock v:ext="edit" shapetype="t"/>
          </v:shapetype>
        </w:pict>
      </w:r>
    </w:p>
    <w:p w:rsidR="00000000" w:rsidDel="00000000" w:rsidP="00000000" w:rsidRDefault="00000000" w:rsidRPr="00000000" w14:paraId="00000002">
      <w:pPr>
        <w:tabs>
          <w:tab w:val="left" w:leader="none" w:pos="2977"/>
        </w:tabs>
        <w:jc w:val="center"/>
        <w:rPr>
          <w:rFonts w:ascii="Cambria" w:cs="Cambria" w:eastAsia="Cambria" w:hAnsi="Cambria"/>
          <w:b w:val="1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School Development Planning - Podar International School -XXXX-2022-2024</w:t>
      </w:r>
    </w:p>
    <w:tbl>
      <w:tblPr>
        <w:tblStyle w:val="Table1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4780"/>
        <w:gridCol w:w="4780"/>
        <w:tblGridChange w:id="0">
          <w:tblGrid>
            <w:gridCol w:w="4780"/>
            <w:gridCol w:w="4780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3">
            <w:pPr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School Self Evaluation : Area of Focus: Outcomes for Students  of Term II 2022 – English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English - Term II 2021-22 results</w:t>
            </w:r>
          </w:p>
          <w:tbl>
            <w:tblPr>
              <w:tblStyle w:val="Table2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English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color w:val="ff0000"/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3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4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435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717"/>
              <w:gridCol w:w="4718"/>
              <w:tblGridChange w:id="0">
                <w:tblGrid>
                  <w:gridCol w:w="4717"/>
                  <w:gridCol w:w="4718"/>
                </w:tblGrid>
              </w:tblGridChange>
            </w:tblGrid>
            <w:tr>
              <w:trPr>
                <w:cantSplit w:val="0"/>
                <w:trHeight w:val="82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4D">
                  <w:pPr>
                    <w:tabs>
                      <w:tab w:val="left" w:leader="none" w:pos="2820"/>
                      <w:tab w:val="left" w:leader="none" w:pos="3150"/>
                      <w:tab w:val="left" w:leader="none" w:pos="5355"/>
                    </w:tabs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Strengths 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left" w:leader="none" w:pos="2820"/>
                      <w:tab w:val="left" w:leader="none" w:pos="3150"/>
                      <w:tab w:val="left" w:leader="none" w:pos="5355"/>
                    </w:tabs>
                    <w:spacing w:after="0" w:before="0" w:line="276" w:lineRule="auto"/>
                    <w:ind w:left="720" w:right="0" w:hanging="360"/>
                    <w:jc w:val="left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Grade 1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superscript"/>
                      <w:rtl w:val="0"/>
                    </w:rPr>
                    <w:t xml:space="preserve">st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 to 9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superscript"/>
                      <w:rtl w:val="0"/>
                    </w:rPr>
                    <w:t xml:space="preserve">th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less than 10% of the students are falling under the range of 0-32%.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left" w:leader="none" w:pos="2820"/>
                      <w:tab w:val="left" w:leader="none" w:pos="3150"/>
                      <w:tab w:val="left" w:leader="none" w:pos="5355"/>
                    </w:tabs>
                    <w:spacing w:after="0" w:before="0" w:line="276" w:lineRule="auto"/>
                    <w:ind w:left="720" w:right="0" w:hanging="360"/>
                    <w:jc w:val="left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50% of the students are falling under the range of 60-89% across all grades.</w:t>
                  </w:r>
                </w:p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left" w:leader="none" w:pos="2820"/>
                      <w:tab w:val="left" w:leader="none" w:pos="3150"/>
                      <w:tab w:val="left" w:leader="none" w:pos="5355"/>
                    </w:tabs>
                    <w:spacing w:after="200" w:before="0" w:line="276" w:lineRule="auto"/>
                    <w:ind w:left="720" w:right="0" w:hanging="360"/>
                    <w:jc w:val="left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Grade 1 &amp; 2 almost 20-30% of the students are falling under the range of 90-100%.</w:t>
                  </w:r>
                </w:p>
                <w:p w:rsidR="00000000" w:rsidDel="00000000" w:rsidP="00000000" w:rsidRDefault="00000000" w:rsidRPr="00000000" w14:paraId="00000051">
                  <w:pPr>
                    <w:tabs>
                      <w:tab w:val="left" w:leader="none" w:pos="2820"/>
                      <w:tab w:val="left" w:leader="none" w:pos="3150"/>
                      <w:tab w:val="left" w:leader="none" w:pos="5355"/>
                    </w:tabs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52">
                  <w:pPr>
                    <w:tabs>
                      <w:tab w:val="left" w:leader="none" w:pos="2820"/>
                      <w:tab w:val="left" w:leader="none" w:pos="3150"/>
                      <w:tab w:val="left" w:leader="none" w:pos="5355"/>
                    </w:tabs>
                    <w:jc w:val="center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Weakness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left" w:leader="none" w:pos="2820"/>
                      <w:tab w:val="left" w:leader="none" w:pos="3150"/>
                      <w:tab w:val="left" w:leader="none" w:pos="5355"/>
                    </w:tabs>
                    <w:spacing w:after="0" w:before="0" w:line="276" w:lineRule="auto"/>
                    <w:ind w:left="720" w:right="0" w:hanging="36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20-40% of the students are falling under the range of 33-59% across all grades except grade 1.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left" w:leader="none" w:pos="2820"/>
                      <w:tab w:val="left" w:leader="none" w:pos="3150"/>
                      <w:tab w:val="left" w:leader="none" w:pos="5355"/>
                    </w:tabs>
                    <w:spacing w:after="200" w:before="0" w:line="276" w:lineRule="auto"/>
                    <w:ind w:left="720" w:right="0" w:hanging="36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Grade 6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superscript"/>
                      <w:rtl w:val="0"/>
                    </w:rPr>
                    <w:t xml:space="preserve">th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to 9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superscript"/>
                      <w:rtl w:val="0"/>
                    </w:rPr>
                    <w:t xml:space="preserve">th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less than 10% of students are falling under the range of 90-100%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tabs>
                <w:tab w:val="left" w:leader="none" w:pos="2820"/>
                <w:tab w:val="left" w:leader="none" w:pos="3150"/>
                <w:tab w:val="left" w:leader="none" w:pos="5355"/>
              </w:tabs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7">
            <w:pPr>
              <w:tabs>
                <w:tab w:val="left" w:leader="none" w:pos="3150"/>
                <w:tab w:val="center" w:leader="none" w:pos="4672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Reading and Comprehension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 – 65% of the students are good in reading and comprehending.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 –75.6% of the students are good in reading and comprehending.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tabs>
                <w:tab w:val="left" w:leader="none" w:pos="120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III - 70.3% of the students are good in reading and comprehending.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IV- 66.6%of the students are good in reading and comprehending.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V-71.5% of the students are good in reading and comprehending.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VI-88% of the students are good in reading and comprehending.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tabs>
                <w:tab w:val="left" w:leader="none" w:pos="150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VII- 72% of the students are good in reading and comprehending.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VIII-77% of the students are good in reading and comprehending.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IX – 85% of the students are good in reading and comprehending.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Oral conversation/English speaking skills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I- 70%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II- 80.1%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III-76%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IV-71%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V-76%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VI-69.1%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VII-56.9%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VIII-71.3%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IX-79.4%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X-83.2% of the students are good in Oral conversation and English speaking skills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Writing skills- Independent and Creative writing Skills</w:t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V- 76.1% of the students are good at independent and creative writing.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VI- 67% of the students are good at independent and creative writing.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VII-66% of the students are good at independent and creative writing.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VIII- 80% of the students are good at independent and creative writing.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IX-85% of the students are good at independent and creative writing.</w:t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X- 87% of the students are good at independent and creative writing.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Root Cause of above weaknesses:</w:t>
            </w:r>
          </w:p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1. Mixed blend of students and so speaking in English needs to improved.</w:t>
            </w:r>
          </w:p>
          <w:p w:rsidR="00000000" w:rsidDel="00000000" w:rsidP="00000000" w:rsidRDefault="00000000" w:rsidRPr="00000000" w14:paraId="00000097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2. Rural crowd is more in number.</w:t>
            </w:r>
          </w:p>
          <w:p w:rsidR="00000000" w:rsidDel="00000000" w:rsidP="00000000" w:rsidRDefault="00000000" w:rsidRPr="00000000" w14:paraId="0000009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3. Parents are not educated, so they doesn’t support in any academic activities.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047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2443"/>
        <w:gridCol w:w="4394"/>
        <w:gridCol w:w="1701"/>
        <w:gridCol w:w="1926"/>
        <w:gridCol w:w="3583"/>
        <w:tblGridChange w:id="0">
          <w:tblGrid>
            <w:gridCol w:w="2443"/>
            <w:gridCol w:w="4394"/>
            <w:gridCol w:w="1701"/>
            <w:gridCol w:w="1926"/>
            <w:gridCol w:w="3583"/>
          </w:tblGrid>
        </w:tblGridChange>
      </w:tblGrid>
      <w:tr>
        <w:trPr>
          <w:cantSplit w:val="0"/>
          <w:trHeight w:val="81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B">
            <w:pPr>
              <w:spacing w:after="40" w:before="40" w:line="360" w:lineRule="auto"/>
              <w:rPr>
                <w:color w:val="36609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  <w:r w:rsidDel="00000000" w:rsidR="00000000" w:rsidRPr="00000000">
              <w:rPr>
                <w:i w:val="1"/>
                <w:color w:val="366091"/>
                <w:sz w:val="24"/>
                <w:szCs w:val="24"/>
                <w:rtl w:val="0"/>
              </w:rPr>
              <w:t xml:space="preserve"> (Tick where appropriate)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Needs Significant Improvement</w:t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Fair</w:t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Good</w:t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Outstanding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1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2">
            <w:pPr>
              <w:spacing w:after="40" w:before="40" w:line="36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63500</wp:posOffset>
                      </wp:positionV>
                      <wp:extent cx="155575" cy="1746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74563" y="3699038"/>
                                <a:ext cx="142875" cy="161925"/>
                              </a:xfrm>
                              <a:custGeom>
                                <a:rect b="b" l="l" r="r" t="t"/>
                                <a:pathLst>
                                  <a:path extrusionOk="0" h="161925" w="142875">
                                    <a:moveTo>
                                      <a:pt x="0" y="0"/>
                                    </a:moveTo>
                                    <a:lnTo>
                                      <a:pt x="142875" y="16192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63500</wp:posOffset>
                      </wp:positionV>
                      <wp:extent cx="155575" cy="174625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5575" cy="1746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63500</wp:posOffset>
                      </wp:positionV>
                      <wp:extent cx="460375" cy="1746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 flipH="1" rot="10800000">
                                <a:off x="5122163" y="3699038"/>
                                <a:ext cx="447675" cy="161925"/>
                              </a:xfrm>
                              <a:custGeom>
                                <a:rect b="b" l="l" r="r" t="t"/>
                                <a:pathLst>
                                  <a:path extrusionOk="0" h="161925" w="447675">
                                    <a:moveTo>
                                      <a:pt x="0" y="0"/>
                                    </a:moveTo>
                                    <a:lnTo>
                                      <a:pt x="447675" y="16192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63500</wp:posOffset>
                      </wp:positionV>
                      <wp:extent cx="460375" cy="174625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0375" cy="1746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3">
            <w:pPr>
              <w:spacing w:after="40" w:before="4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4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522.0" w:type="dxa"/>
        <w:jc w:val="left"/>
        <w:tblInd w:w="-21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25"/>
        <w:gridCol w:w="5670"/>
        <w:gridCol w:w="7427"/>
        <w:tblGridChange w:id="0">
          <w:tblGrid>
            <w:gridCol w:w="2425"/>
            <w:gridCol w:w="5670"/>
            <w:gridCol w:w="7427"/>
          </w:tblGrid>
        </w:tblGridChange>
      </w:tblGrid>
      <w:tr>
        <w:trPr>
          <w:cantSplit w:val="0"/>
          <w:trHeight w:val="323" w:hRule="atLeast"/>
          <w:tblHeader w:val="0"/>
        </w:trPr>
        <w:tc>
          <w:tcPr>
            <w:gridSpan w:val="3"/>
            <w:shd w:fill="e5b9b7" w:val="clear"/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Goal 1 for English for Term II 2024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15140.000000000004" w:type="dxa"/>
              <w:jc w:val="left"/>
              <w:tblLayout w:type="fixed"/>
              <w:tblLook w:val="0400"/>
            </w:tblPr>
            <w:tblGrid>
              <w:gridCol w:w="1388"/>
              <w:gridCol w:w="772"/>
              <w:gridCol w:w="928"/>
              <w:gridCol w:w="928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tblGridChange w:id="0">
                <w:tblGrid>
                  <w:gridCol w:w="1388"/>
                  <w:gridCol w:w="772"/>
                  <w:gridCol w:w="928"/>
                  <w:gridCol w:w="928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</w:tblGrid>
              </w:tblGridChange>
            </w:tblGrid>
            <w:tr>
              <w:trPr>
                <w:cantSplit w:val="0"/>
                <w:trHeight w:val="104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D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E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F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1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2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3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5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9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A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D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F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1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1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2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3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5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6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7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9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bookmarkStart w:colFirst="0" w:colLast="0" w:name="_heading=h.gjdgxs" w:id="0"/>
                  <w:bookmarkEnd w:id="0"/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A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B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D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E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F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15296.0" w:type="dxa"/>
              <w:jc w:val="left"/>
              <w:tblLayout w:type="fixed"/>
              <w:tblLook w:val="0400"/>
            </w:tblPr>
            <w:tblGrid>
              <w:gridCol w:w="1320"/>
              <w:gridCol w:w="1461"/>
              <w:gridCol w:w="1374"/>
              <w:gridCol w:w="1407"/>
              <w:gridCol w:w="1390"/>
              <w:gridCol w:w="38"/>
              <w:gridCol w:w="1353"/>
              <w:gridCol w:w="1340"/>
              <w:gridCol w:w="1441"/>
              <w:gridCol w:w="1394"/>
              <w:gridCol w:w="1387"/>
              <w:gridCol w:w="1391"/>
              <w:tblGridChange w:id="0">
                <w:tblGrid>
                  <w:gridCol w:w="1320"/>
                  <w:gridCol w:w="1461"/>
                  <w:gridCol w:w="1374"/>
                  <w:gridCol w:w="1407"/>
                  <w:gridCol w:w="1390"/>
                  <w:gridCol w:w="38"/>
                  <w:gridCol w:w="1353"/>
                  <w:gridCol w:w="1340"/>
                  <w:gridCol w:w="1441"/>
                  <w:gridCol w:w="1394"/>
                  <w:gridCol w:w="1387"/>
                  <w:gridCol w:w="1391"/>
                </w:tblGrid>
              </w:tblGridChange>
            </w:tblGrid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bottom"/>
                </w:tcPr>
                <w:p w:rsidR="00000000" w:rsidDel="00000000" w:rsidP="00000000" w:rsidRDefault="00000000" w:rsidRPr="00000000" w14:paraId="000002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Std. I (new batch 2022-23) set goal after Term I results of 2022-23 English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30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1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1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6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3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5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16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31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</w:t>
                  </w:r>
                </w:p>
                <w:p w:rsidR="00000000" w:rsidDel="00000000" w:rsidP="00000000" w:rsidRDefault="00000000" w:rsidRPr="00000000" w14:paraId="0000031A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B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31C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D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1E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0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321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2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23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4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325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6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2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32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3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</w:tr>
          </w:tbl>
          <w:p w:rsidR="00000000" w:rsidDel="00000000" w:rsidP="00000000" w:rsidRDefault="00000000" w:rsidRPr="00000000" w14:paraId="0000034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4E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100% students will be above 59% in their result by the end of academic year 2024</w:t>
            </w:r>
          </w:p>
          <w:p w:rsidR="00000000" w:rsidDel="00000000" w:rsidP="00000000" w:rsidRDefault="00000000" w:rsidRPr="00000000" w14:paraId="0000034F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LSRW skills will be assessed and graded for each student to ensure improvement.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0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2: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English communication classes will be conducted during the assembly thrice a week for students below 59%.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54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Persons Responsible along with designation</w:t>
            </w:r>
          </w:p>
          <w:p w:rsidR="00000000" w:rsidDel="00000000" w:rsidP="00000000" w:rsidRDefault="00000000" w:rsidRPr="00000000" w14:paraId="00000355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6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57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English teachers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8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 and drawing inferences:</w:t>
            </w:r>
          </w:p>
          <w:p w:rsidR="00000000" w:rsidDel="00000000" w:rsidP="00000000" w:rsidRDefault="00000000" w:rsidRPr="00000000" w14:paraId="00000359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 and SDP outcome team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5A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B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5C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Once in a term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D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action:</w:t>
            </w:r>
          </w:p>
          <w:p w:rsidR="00000000" w:rsidDel="00000000" w:rsidP="00000000" w:rsidRDefault="00000000" w:rsidRPr="00000000" w14:paraId="0000035E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Once in a term</w:t>
            </w:r>
          </w:p>
          <w:p w:rsidR="00000000" w:rsidDel="00000000" w:rsidP="00000000" w:rsidRDefault="00000000" w:rsidRPr="00000000" w14:paraId="0000035F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0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Achievement of  Action 1- English comprehension and communication among students need emphasis to achieve desired result.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3">
            <w:pPr>
              <w:spacing w:after="40" w:before="40" w:line="360" w:lineRule="auto"/>
              <w:jc w:val="both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</w:t>
            </w: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6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9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pgSz w:h="11907" w:w="16839" w:orient="landscape"/>
      <w:pgMar w:bottom="720" w:top="720" w:left="720" w:right="72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6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210F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11847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0B3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0B3F5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0B3F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0B3F56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0B3F56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0B3F56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0B3F56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rsid w:val="00FB673D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TqsnRWnMEzLopgZfL6q0KXkY4g==">AMUW2mXQ0H+/NagxHuRSjJIc9VC0Fegrm3Z/O9t7CbpGldrMbkFlGn6d7AIF0f1p9Q5UesFCkioexSH/fy6SsIyIEKqBkWUAql/2DCYBoycs8oN2eyKCazt37n9t7itSQN+78PLIWKiV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2022-05-31T07:42:00Z</dcterms:created>
  <dc:creator>User4</dc:creator>
</cp:coreProperties>
</file>